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i w:val="1"/>
          <w:color w:val="1d1c1d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d1c1d"/>
          <w:sz w:val="28"/>
          <w:szCs w:val="28"/>
          <w:rtl w:val="0"/>
        </w:rPr>
        <w:t xml:space="preserve">a momondo revela os melhores países para viagens e trabalho remoto em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i w:val="1"/>
          <w:color w:val="1d1c1d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sz w:val="24"/>
          <w:szCs w:val="24"/>
          <w:rtl w:val="0"/>
        </w:rPr>
        <w:t xml:space="preserve">– Portugal está em primeiro lugar como o melhor país do mundo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sz w:val="24"/>
          <w:szCs w:val="24"/>
          <w:rtl w:val="0"/>
        </w:rPr>
        <w:t xml:space="preserve">para viajar e trabalhar remotamente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Agora que mais pessoas adotam ambientes de trabalho flexíveis e combinam lazer com o trabalho remoto, o motor de pesquisa de viagens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momondo.pt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revela os melhores países do mundo para trabalhar remotamente, com Portugal no topo da lista.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 primeiro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Índice de trabalho em viagem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da momondo é um recurso fundamental para quem pretende experimentar ter o escritório no estrangeiro de forma temporária ou permanente. Para o elaborar, a momondo analisou 111 países e classificou-os com base em 22 fatores, em seis categorias: custo de viagens e acessibilidade; preços locais; saúde e segurança; condições de trabalho remoto; vida social; e clima. Com isto, encontrou os países onde é mais fácil conjugar o trabalho remoto com o lazer nas horas livres.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Apresentamos os 10 países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que melhor combinam condições de trabalho produtivas e oportunidades para aventuras em viagem,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segundo a momondo: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Portugal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Espanha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Roménia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Maurícia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Japão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Panamá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República Checa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4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Alemanha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Portugal ficou classificado como o melhor país no mundo para o trabalho remoto, com pontuações altas em todas as categorias, incluindo o clima, a vida social, a baixa taxa de criminalidade e o custo de vida relativamente acessível. Portugal também tem um visto para nómadas digitais, e muitos habitantes têm um nível de inglês elevado, o que é um ponto forte para expatriados.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 Espanha ficou em segundo lugar, sobretudo pela elevada quantidade de cafés e restaurantes per capita, juntamente com uma Internet rápida, muitos espaços de co-working e vistos remotos para freelancers. Além disso, tem uma vida noturna exuberante e é aberta à comunidade LGBTQ+. A Roménia ocupa o terceiro lugar, principalmente pelos preços atrativos em alugueres de longa duração e comida local.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Graças à nova ferramenta da momondo, os portugueses podem decidir onde trabalhar remotamente tendo em conta o fuso horário do emprego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Além do Índice de trabalho em viagem, a momondo criou um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mapa de fusos horários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para ajudar utilizadores a perceber rapidamente a diferença horária entre o local do emprego e o país de destino — ideal para quem quer evitar videochamadas às duas da manhã por trabalhar no estrangeiro.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A classificação por fuso horário tem em conta os fatores e categorias-chave do Índice de trabalho em viagem, mas apresenta-os de acordo com o país de origem dos utilizadores, para que países com o fuso horário mais próximo apareçam mais acima na lista de destinos.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 mapa também fornece informações sobre as restrições de viagem e as taxas de vacinação mais recentes por país.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Antes de planear a viagem, verifique as restrições atualmente em vigor no destino. O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mapa de restrições de viagem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da momondo oferece atualizações em tempo real sobre as restrições COVID-19 e os requisitos de entrada por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Todas as fontes foram consultadas e os dados recolhidos entre 1 de setembro e 20 de outubro de 2021. Os valores recolhidos baseiam-se nos dados mais recentes disponíveis. Para conhecer a metodologia do Índice de trabalho em viagem, consulte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momondo.pt/travel-work/rank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Sobre a momondo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A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momondo.pt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é um motor de busca de viagens que compara preços de voos, hotéis e aluguer de carros. Ganhou vários prémios e é recomendada por algumas das principais organizações de comunicação, tais como CNN, Frommer’s, The New York Times e The Daily Telegraph. Tem sede em Copenhaga e está presente em mais de 30 mercados. A momondo é uma marca gerida pela KAYAK, parte da Booking Holdings Inc (NASDAQ: BKNG).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3676650</wp:posOffset>
          </wp:positionH>
          <wp:positionV relativeFrom="paragraph">
            <wp:posOffset>-114297</wp:posOffset>
          </wp:positionV>
          <wp:extent cx="2528888" cy="486659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8888" cy="486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tbl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omondo.pt/travel-work/rank" TargetMode="External"/><Relationship Id="rId10" Type="http://schemas.openxmlformats.org/officeDocument/2006/relationships/hyperlink" Target="https://www.momondo.com/travel-restrictions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momondo.p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mondo.pt/travel-work/ma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omondo.pt" TargetMode="External"/><Relationship Id="rId8" Type="http://schemas.openxmlformats.org/officeDocument/2006/relationships/hyperlink" Target="https://momondo.pt/travel-work/r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l4K2pt30OmFgapRGm4ySsClVQ==">AMUW2mVs7pXpxEdhivXVbGf/1YkY9o4efVjzTucghdhAdGfcq4WfhZ4IPXHQZxhJgduop/n0E8YPeJIVJ8l5cTHnIPvlQEiP71L11MGfDspX7pYHlTHFNDY=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